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D6D9" w14:textId="09D3A21E" w:rsidR="00D868E8" w:rsidRDefault="00D868E8" w:rsidP="00F10722"/>
    <w:p w14:paraId="16FF0DA7" w14:textId="1DF7E5F2" w:rsidR="00F10722" w:rsidRPr="00F10722" w:rsidRDefault="00F10722" w:rsidP="00F10722">
      <w:pPr>
        <w:jc w:val="center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 xml:space="preserve">SÚPIS ZBIERANÉHO MATERIÁLU – </w:t>
      </w:r>
      <w:r w:rsidR="009C425C">
        <w:rPr>
          <w:b/>
          <w:bCs/>
          <w:color w:val="4F81BD" w:themeColor="accent1"/>
          <w:sz w:val="28"/>
          <w:szCs w:val="28"/>
        </w:rPr>
        <w:t>zdravotnícke vybavenie</w:t>
      </w:r>
    </w:p>
    <w:p w14:paraId="3DE0E7B7" w14:textId="146F80C7" w:rsidR="00F10722" w:rsidRDefault="00F10722" w:rsidP="00F10722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249"/>
      </w:tblGrid>
      <w:tr w:rsidR="009C425C" w:rsidRPr="009C425C" w14:paraId="49AB8F4E" w14:textId="77777777" w:rsidTr="009C425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2758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C425C">
              <w:rPr>
                <w:rFonts w:eastAsia="Times New Roman"/>
                <w:b/>
                <w:bCs/>
                <w:color w:val="000000"/>
              </w:rPr>
              <w:t>Por. č.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28F7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9C425C">
              <w:rPr>
                <w:rFonts w:eastAsia="Times New Roman"/>
                <w:b/>
                <w:bCs/>
                <w:color w:val="000000"/>
              </w:rPr>
              <w:t>Názov zariadenia/vybavenia</w:t>
            </w:r>
          </w:p>
        </w:tc>
      </w:tr>
      <w:tr w:rsidR="009C425C" w:rsidRPr="009C425C" w14:paraId="6A40C864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7BAD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1.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7B9B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C425C">
              <w:rPr>
                <w:rFonts w:eastAsia="Times New Roman"/>
                <w:color w:val="000000"/>
              </w:rPr>
              <w:t>Pacientský</w:t>
            </w:r>
            <w:proofErr w:type="spellEnd"/>
            <w:r w:rsidRPr="009C425C">
              <w:rPr>
                <w:rFonts w:eastAsia="Times New Roman"/>
                <w:color w:val="000000"/>
              </w:rPr>
              <w:t xml:space="preserve"> monitor</w:t>
            </w:r>
          </w:p>
        </w:tc>
      </w:tr>
      <w:tr w:rsidR="009C425C" w:rsidRPr="009C425C" w14:paraId="0916A98A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916C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2.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C80F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C425C">
              <w:rPr>
                <w:rFonts w:eastAsia="Times New Roman"/>
                <w:color w:val="000000"/>
              </w:rPr>
              <w:t>Anesteziologický</w:t>
            </w:r>
            <w:proofErr w:type="spellEnd"/>
            <w:r w:rsidRPr="009C425C">
              <w:rPr>
                <w:rFonts w:eastAsia="Times New Roman"/>
                <w:color w:val="000000"/>
              </w:rPr>
              <w:t xml:space="preserve"> prístroj</w:t>
            </w:r>
          </w:p>
        </w:tc>
      </w:tr>
      <w:tr w:rsidR="009C425C" w:rsidRPr="009C425C" w14:paraId="7D1F81C4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CE8D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3.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D2A2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C425C">
              <w:rPr>
                <w:rFonts w:eastAsia="Times New Roman"/>
                <w:color w:val="000000"/>
              </w:rPr>
              <w:t>Glukomer</w:t>
            </w:r>
            <w:proofErr w:type="spellEnd"/>
          </w:p>
        </w:tc>
      </w:tr>
      <w:tr w:rsidR="009C425C" w:rsidRPr="009C425C" w14:paraId="06DDD741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3224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4.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6553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425C">
              <w:rPr>
                <w:rFonts w:eastAsia="Times New Roman"/>
                <w:color w:val="000000"/>
              </w:rPr>
              <w:t>Elektrokardiograf</w:t>
            </w:r>
          </w:p>
        </w:tc>
      </w:tr>
      <w:tr w:rsidR="009C425C" w:rsidRPr="009C425C" w14:paraId="087B5DFE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91A3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5.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E1F5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C425C">
              <w:rPr>
                <w:rFonts w:eastAsia="Times New Roman"/>
                <w:color w:val="000000"/>
              </w:rPr>
              <w:t>Otoskop</w:t>
            </w:r>
            <w:proofErr w:type="spellEnd"/>
            <w:r w:rsidRPr="009C425C">
              <w:rPr>
                <w:rFonts w:eastAsia="Times New Roman"/>
                <w:color w:val="000000"/>
              </w:rPr>
              <w:t>/</w:t>
            </w:r>
            <w:proofErr w:type="spellStart"/>
            <w:r w:rsidRPr="009C425C">
              <w:rPr>
                <w:rFonts w:eastAsia="Times New Roman"/>
                <w:color w:val="000000"/>
              </w:rPr>
              <w:t>oftalmoskop</w:t>
            </w:r>
            <w:proofErr w:type="spellEnd"/>
          </w:p>
        </w:tc>
      </w:tr>
      <w:tr w:rsidR="009C425C" w:rsidRPr="009C425C" w14:paraId="5C4F3989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9D4E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6.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B6D8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425C">
              <w:rPr>
                <w:rFonts w:eastAsia="Times New Roman"/>
                <w:color w:val="000000"/>
              </w:rPr>
              <w:t>Defibrilátor</w:t>
            </w:r>
          </w:p>
        </w:tc>
      </w:tr>
      <w:tr w:rsidR="009C425C" w:rsidRPr="009C425C" w14:paraId="03CC5549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1808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7.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CDE2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425C">
              <w:rPr>
                <w:rFonts w:eastAsia="Times New Roman"/>
                <w:color w:val="000000"/>
              </w:rPr>
              <w:t>Injekčná pumpa</w:t>
            </w:r>
          </w:p>
        </w:tc>
      </w:tr>
      <w:tr w:rsidR="009C425C" w:rsidRPr="009C425C" w14:paraId="519D6AA6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8080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8.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8412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C425C">
              <w:rPr>
                <w:rFonts w:eastAsia="Times New Roman"/>
                <w:color w:val="000000"/>
              </w:rPr>
              <w:t>Volumetrická</w:t>
            </w:r>
            <w:proofErr w:type="spellEnd"/>
            <w:r w:rsidRPr="009C425C">
              <w:rPr>
                <w:rFonts w:eastAsia="Times New Roman"/>
                <w:color w:val="000000"/>
              </w:rPr>
              <w:t xml:space="preserve"> infúzna pumpa</w:t>
            </w:r>
          </w:p>
        </w:tc>
      </w:tr>
      <w:tr w:rsidR="009C425C" w:rsidRPr="009C425C" w14:paraId="1A0CAAB2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406B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9.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01BD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425C">
              <w:rPr>
                <w:rFonts w:eastAsia="Times New Roman"/>
                <w:color w:val="000000"/>
              </w:rPr>
              <w:t>Prenosný zdravotnícky svetelný zdroj na vyšetrenie pacienta</w:t>
            </w:r>
          </w:p>
        </w:tc>
      </w:tr>
      <w:tr w:rsidR="009C425C" w:rsidRPr="009C425C" w14:paraId="09F388DC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2C07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10.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FAD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425C">
              <w:rPr>
                <w:rFonts w:eastAsia="Times New Roman"/>
                <w:color w:val="000000"/>
              </w:rPr>
              <w:t>Vákuová odsávačka hlienov</w:t>
            </w:r>
          </w:p>
        </w:tc>
      </w:tr>
      <w:tr w:rsidR="009C425C" w:rsidRPr="009C425C" w14:paraId="58D88A47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20E2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11.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6A72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425C">
              <w:rPr>
                <w:rFonts w:eastAsia="Times New Roman"/>
                <w:color w:val="000000"/>
              </w:rPr>
              <w:t>Zariadenie na umelú pľúcnu ventiláciu</w:t>
            </w:r>
          </w:p>
        </w:tc>
      </w:tr>
      <w:tr w:rsidR="009C425C" w:rsidRPr="009C425C" w14:paraId="5D05DD98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118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12.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9D65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425C">
              <w:rPr>
                <w:rFonts w:eastAsia="Times New Roman"/>
                <w:color w:val="000000"/>
              </w:rPr>
              <w:t>Zariadenie na diagnostický ultrazvuk</w:t>
            </w:r>
          </w:p>
        </w:tc>
      </w:tr>
      <w:tr w:rsidR="009C425C" w:rsidRPr="009C425C" w14:paraId="6CD29B2E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E902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13.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D4F0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C425C">
              <w:rPr>
                <w:rFonts w:eastAsia="Times New Roman"/>
                <w:color w:val="000000"/>
              </w:rPr>
              <w:t>Laryngoskop</w:t>
            </w:r>
            <w:proofErr w:type="spellEnd"/>
            <w:r w:rsidRPr="009C425C">
              <w:rPr>
                <w:rFonts w:eastAsia="Times New Roman"/>
                <w:color w:val="000000"/>
              </w:rPr>
              <w:t xml:space="preserve"> (s čepeľami rôznych veľkostí)</w:t>
            </w:r>
          </w:p>
        </w:tc>
      </w:tr>
      <w:tr w:rsidR="009C425C" w:rsidRPr="009C425C" w14:paraId="2516AC49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230E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14.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250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425C">
              <w:rPr>
                <w:rFonts w:eastAsia="Times New Roman"/>
                <w:color w:val="000000"/>
              </w:rPr>
              <w:t>Prenosný kyslíkový prístroj (</w:t>
            </w:r>
            <w:proofErr w:type="spellStart"/>
            <w:r w:rsidRPr="009C425C">
              <w:rPr>
                <w:rFonts w:eastAsia="Times New Roman"/>
                <w:color w:val="000000"/>
              </w:rPr>
              <w:t>Ambu</w:t>
            </w:r>
            <w:proofErr w:type="spellEnd"/>
            <w:r w:rsidRPr="009C425C">
              <w:rPr>
                <w:rFonts w:eastAsia="Times New Roman"/>
                <w:color w:val="000000"/>
              </w:rPr>
              <w:t xml:space="preserve"> taška) pre dospelých a deti</w:t>
            </w:r>
          </w:p>
        </w:tc>
      </w:tr>
      <w:tr w:rsidR="009C425C" w:rsidRPr="009C425C" w14:paraId="08DD7173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44DB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15.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8BAF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C425C">
              <w:rPr>
                <w:rFonts w:eastAsia="Times New Roman"/>
                <w:color w:val="000000"/>
              </w:rPr>
              <w:t>Kapnograf</w:t>
            </w:r>
            <w:proofErr w:type="spellEnd"/>
            <w:r w:rsidRPr="009C425C">
              <w:rPr>
                <w:rFonts w:eastAsia="Times New Roman"/>
                <w:color w:val="000000"/>
              </w:rPr>
              <w:t>/monitor CO2</w:t>
            </w:r>
          </w:p>
        </w:tc>
      </w:tr>
      <w:tr w:rsidR="009C425C" w:rsidRPr="009C425C" w14:paraId="17180E75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F716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16.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C436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425C">
              <w:rPr>
                <w:rFonts w:eastAsia="Times New Roman"/>
                <w:color w:val="000000"/>
              </w:rPr>
              <w:t>Mobilný RTG prístroj</w:t>
            </w:r>
          </w:p>
        </w:tc>
      </w:tr>
      <w:tr w:rsidR="009C425C" w:rsidRPr="009C425C" w14:paraId="0DD430A4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52E2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17.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5A4E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C425C">
              <w:rPr>
                <w:rFonts w:eastAsia="Times New Roman"/>
                <w:color w:val="000000"/>
              </w:rPr>
              <w:t>Sada</w:t>
            </w:r>
            <w:proofErr w:type="spellEnd"/>
            <w:r w:rsidRPr="009C425C">
              <w:rPr>
                <w:rFonts w:eastAsia="Times New Roman"/>
                <w:color w:val="000000"/>
              </w:rPr>
              <w:t xml:space="preserve"> chirurgických nástrojov</w:t>
            </w:r>
          </w:p>
        </w:tc>
      </w:tr>
      <w:tr w:rsidR="009C425C" w:rsidRPr="009C425C" w14:paraId="23845141" w14:textId="77777777" w:rsidTr="009C425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AFF0" w14:textId="77777777" w:rsidR="009C425C" w:rsidRPr="009C425C" w:rsidRDefault="009C425C" w:rsidP="009C425C">
            <w:pPr>
              <w:spacing w:after="0" w:line="240" w:lineRule="auto"/>
              <w:jc w:val="center"/>
              <w:rPr>
                <w:rFonts w:eastAsia="Times New Roman"/>
                <w:color w:val="333333"/>
              </w:rPr>
            </w:pPr>
            <w:r w:rsidRPr="009C425C">
              <w:rPr>
                <w:rFonts w:eastAsia="Times New Roman"/>
                <w:color w:val="333333"/>
              </w:rPr>
              <w:t>18.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520B" w14:textId="77777777" w:rsidR="009C425C" w:rsidRPr="009C425C" w:rsidRDefault="009C425C" w:rsidP="009C425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425C">
              <w:rPr>
                <w:rFonts w:eastAsia="Times New Roman"/>
                <w:color w:val="000000"/>
              </w:rPr>
              <w:t>Špecializovaná ambulantná doprava</w:t>
            </w:r>
          </w:p>
        </w:tc>
      </w:tr>
    </w:tbl>
    <w:p w14:paraId="14AC0A7E" w14:textId="77777777" w:rsidR="00F10722" w:rsidRPr="00F10722" w:rsidRDefault="00F10722" w:rsidP="00F10722"/>
    <w:sectPr w:rsidR="00F10722" w:rsidRPr="00F10722" w:rsidSect="00235A21">
      <w:headerReference w:type="default" r:id="rId6"/>
      <w:pgSz w:w="11906" w:h="16838"/>
      <w:pgMar w:top="1417" w:right="849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FB72" w14:textId="77777777" w:rsidR="00600659" w:rsidRDefault="00600659">
      <w:pPr>
        <w:spacing w:after="0" w:line="240" w:lineRule="auto"/>
      </w:pPr>
      <w:r>
        <w:separator/>
      </w:r>
    </w:p>
  </w:endnote>
  <w:endnote w:type="continuationSeparator" w:id="0">
    <w:p w14:paraId="59DFA1E3" w14:textId="77777777" w:rsidR="00600659" w:rsidRDefault="0060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2B2F" w14:textId="77777777" w:rsidR="00600659" w:rsidRDefault="00600659">
      <w:pPr>
        <w:spacing w:after="0" w:line="240" w:lineRule="auto"/>
      </w:pPr>
      <w:r>
        <w:separator/>
      </w:r>
    </w:p>
  </w:footnote>
  <w:footnote w:type="continuationSeparator" w:id="0">
    <w:p w14:paraId="0B4A64E1" w14:textId="77777777" w:rsidR="00600659" w:rsidRDefault="0060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0AC9" w14:textId="77777777" w:rsidR="00527043" w:rsidRDefault="00AE2371">
    <w:pPr>
      <w:jc w:val="center"/>
      <w:rPr>
        <w:rFonts w:ascii="Arial" w:eastAsia="Arial" w:hAnsi="Arial" w:cs="Arial"/>
        <w:b/>
        <w:color w:val="2F5496"/>
        <w:sz w:val="38"/>
        <w:szCs w:val="38"/>
      </w:rPr>
    </w:pPr>
    <w:r>
      <w:rPr>
        <w:rFonts w:ascii="Arial" w:eastAsia="Arial" w:hAnsi="Arial" w:cs="Arial"/>
        <w:b/>
        <w:noProof/>
        <w:color w:val="2F5496"/>
        <w:sz w:val="38"/>
        <w:szCs w:val="38"/>
      </w:rPr>
      <w:drawing>
        <wp:inline distT="114300" distB="114300" distL="114300" distR="114300" wp14:anchorId="169AD320" wp14:editId="4CA22042">
          <wp:extent cx="5760410" cy="520700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2BC5AB6" wp14:editId="0EF0A1EE">
          <wp:simplePos x="0" y="0"/>
          <wp:positionH relativeFrom="column">
            <wp:posOffset>1647825</wp:posOffset>
          </wp:positionH>
          <wp:positionV relativeFrom="paragraph">
            <wp:posOffset>685800</wp:posOffset>
          </wp:positionV>
          <wp:extent cx="1076325" cy="107632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080E894" wp14:editId="2C673A54">
          <wp:simplePos x="0" y="0"/>
          <wp:positionH relativeFrom="column">
            <wp:posOffset>2800350</wp:posOffset>
          </wp:positionH>
          <wp:positionV relativeFrom="paragraph">
            <wp:posOffset>685800</wp:posOffset>
          </wp:positionV>
          <wp:extent cx="1285558" cy="1285558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558" cy="1285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9FAF16" w14:textId="77777777" w:rsidR="00527043" w:rsidRDefault="00527043">
    <w:pPr>
      <w:jc w:val="center"/>
      <w:rPr>
        <w:rFonts w:ascii="Arial" w:eastAsia="Arial" w:hAnsi="Arial" w:cs="Arial"/>
        <w:b/>
        <w:color w:val="2F5496"/>
        <w:sz w:val="38"/>
        <w:szCs w:val="38"/>
      </w:rPr>
    </w:pPr>
  </w:p>
  <w:p w14:paraId="230CD8C1" w14:textId="77777777" w:rsidR="00527043" w:rsidRDefault="00527043">
    <w:pPr>
      <w:jc w:val="center"/>
      <w:rPr>
        <w:rFonts w:ascii="Arial" w:eastAsia="Arial" w:hAnsi="Arial" w:cs="Arial"/>
        <w:b/>
      </w:rPr>
    </w:pPr>
  </w:p>
  <w:p w14:paraId="3EE41DF5" w14:textId="77777777" w:rsidR="00527043" w:rsidRDefault="00527043">
    <w:pPr>
      <w:jc w:val="center"/>
      <w:rPr>
        <w:rFonts w:ascii="Arial" w:eastAsia="Arial" w:hAnsi="Arial" w:cs="Arial"/>
        <w:b/>
      </w:rPr>
    </w:pPr>
  </w:p>
  <w:p w14:paraId="505E2289" w14:textId="4DC4EF21" w:rsidR="00527043" w:rsidRDefault="00527043">
    <w:pPr>
      <w:rPr>
        <w:rFonts w:ascii="Arial" w:eastAsia="Arial" w:hAnsi="Arial" w:cs="Arial"/>
        <w:b/>
      </w:rPr>
    </w:pPr>
  </w:p>
  <w:p w14:paraId="17169E28" w14:textId="77777777" w:rsidR="00B3022A" w:rsidRDefault="00B3022A">
    <w:pPr>
      <w:rPr>
        <w:rFonts w:ascii="Arial" w:eastAsia="Arial" w:hAnsi="Arial" w:cs="Arial"/>
        <w:b/>
      </w:rPr>
    </w:pPr>
  </w:p>
  <w:p w14:paraId="60DB4AC8" w14:textId="59BE1DDA" w:rsidR="00527043" w:rsidRDefault="00AE2371" w:rsidP="00B3022A">
    <w:pPr>
      <w:jc w:val="center"/>
    </w:pPr>
    <w:r>
      <w:rPr>
        <w:rFonts w:ascii="Arial" w:eastAsia="Arial" w:hAnsi="Arial" w:cs="Arial"/>
        <w:b/>
      </w:rPr>
      <w:t>spolu so spolupracujúcimi organizáciami a združeniami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43"/>
    <w:rsid w:val="00235A21"/>
    <w:rsid w:val="00291683"/>
    <w:rsid w:val="003172B4"/>
    <w:rsid w:val="004D16F9"/>
    <w:rsid w:val="00517199"/>
    <w:rsid w:val="00527043"/>
    <w:rsid w:val="0054071B"/>
    <w:rsid w:val="00585430"/>
    <w:rsid w:val="00600659"/>
    <w:rsid w:val="006169E6"/>
    <w:rsid w:val="00667DD5"/>
    <w:rsid w:val="0072482B"/>
    <w:rsid w:val="007C26FA"/>
    <w:rsid w:val="007C4560"/>
    <w:rsid w:val="009C425C"/>
    <w:rsid w:val="009E592F"/>
    <w:rsid w:val="00AD12DF"/>
    <w:rsid w:val="00AE2371"/>
    <w:rsid w:val="00B3022A"/>
    <w:rsid w:val="00D868E8"/>
    <w:rsid w:val="00F10722"/>
    <w:rsid w:val="00F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03A1"/>
  <w15:docId w15:val="{C5EF499D-C31C-4055-B2C9-AAD65B37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B3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22A"/>
  </w:style>
  <w:style w:type="paragraph" w:styleId="Pta">
    <w:name w:val="footer"/>
    <w:basedOn w:val="Normlny"/>
    <w:link w:val="PtaChar"/>
    <w:uiPriority w:val="99"/>
    <w:unhideWhenUsed/>
    <w:rsid w:val="00B3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22A"/>
  </w:style>
  <w:style w:type="paragraph" w:styleId="Odsekzoznamu">
    <w:name w:val="List Paragraph"/>
    <w:basedOn w:val="Normlny"/>
    <w:uiPriority w:val="34"/>
    <w:qFormat/>
    <w:rsid w:val="005171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168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1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Banacky</dc:creator>
  <cp:lastModifiedBy>Lukas Banacky</cp:lastModifiedBy>
  <cp:revision>2</cp:revision>
  <dcterms:created xsi:type="dcterms:W3CDTF">2022-02-26T21:55:00Z</dcterms:created>
  <dcterms:modified xsi:type="dcterms:W3CDTF">2022-02-26T21:55:00Z</dcterms:modified>
</cp:coreProperties>
</file>